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B5" w:rsidRPr="00900DF0" w:rsidRDefault="004278D7">
      <w:pPr>
        <w:pStyle w:val="a5"/>
        <w:tabs>
          <w:tab w:val="left" w:pos="1134"/>
        </w:tabs>
        <w:ind w:firstLine="567"/>
        <w:jc w:val="right"/>
        <w:rPr>
          <w:rFonts w:ascii="Times New Roman" w:hAnsi="Times New Roman"/>
          <w:sz w:val="20"/>
          <w:szCs w:val="20"/>
        </w:rPr>
      </w:pPr>
      <w:r w:rsidRPr="00900DF0">
        <w:rPr>
          <w:rFonts w:ascii="Times New Roman" w:hAnsi="Times New Roman"/>
          <w:sz w:val="20"/>
          <w:szCs w:val="20"/>
        </w:rPr>
        <w:t xml:space="preserve">Утверждено </w:t>
      </w:r>
    </w:p>
    <w:p w:rsidR="00CF7CB5" w:rsidRPr="00900DF0" w:rsidRDefault="004278D7">
      <w:pPr>
        <w:pStyle w:val="a5"/>
        <w:tabs>
          <w:tab w:val="left" w:pos="1134"/>
        </w:tabs>
        <w:ind w:firstLine="567"/>
        <w:jc w:val="right"/>
        <w:rPr>
          <w:rFonts w:ascii="Times New Roman" w:hAnsi="Times New Roman"/>
          <w:sz w:val="20"/>
          <w:szCs w:val="20"/>
        </w:rPr>
      </w:pPr>
      <w:r w:rsidRPr="00900DF0">
        <w:rPr>
          <w:rFonts w:ascii="Times New Roman" w:hAnsi="Times New Roman"/>
          <w:sz w:val="20"/>
          <w:szCs w:val="20"/>
        </w:rPr>
        <w:t>решением Общественной палаты</w:t>
      </w:r>
    </w:p>
    <w:p w:rsidR="00CF7CB5" w:rsidRPr="00900DF0" w:rsidRDefault="004278D7">
      <w:pPr>
        <w:pStyle w:val="a5"/>
        <w:tabs>
          <w:tab w:val="left" w:pos="1134"/>
        </w:tabs>
        <w:wordWrap w:val="0"/>
        <w:ind w:firstLine="567"/>
        <w:jc w:val="right"/>
        <w:rPr>
          <w:rFonts w:ascii="Times New Roman" w:hAnsi="Times New Roman"/>
          <w:sz w:val="20"/>
          <w:szCs w:val="20"/>
        </w:rPr>
      </w:pPr>
      <w:r w:rsidRPr="00900DF0">
        <w:rPr>
          <w:rFonts w:ascii="Times New Roman" w:hAnsi="Times New Roman"/>
          <w:sz w:val="20"/>
          <w:szCs w:val="20"/>
        </w:rPr>
        <w:t xml:space="preserve">городского округа </w:t>
      </w:r>
      <w:r w:rsidR="00162024" w:rsidRPr="00900DF0">
        <w:rPr>
          <w:rFonts w:ascii="Times New Roman" w:hAnsi="Times New Roman"/>
          <w:sz w:val="20"/>
          <w:szCs w:val="20"/>
        </w:rPr>
        <w:t>Пущино</w:t>
      </w:r>
    </w:p>
    <w:p w:rsidR="00CF7CB5" w:rsidRPr="00900DF0" w:rsidRDefault="004278D7" w:rsidP="00900DF0">
      <w:pPr>
        <w:pStyle w:val="a5"/>
        <w:tabs>
          <w:tab w:val="left" w:pos="1134"/>
        </w:tabs>
        <w:wordWrap w:val="0"/>
        <w:ind w:firstLine="567"/>
        <w:jc w:val="right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900DF0">
        <w:rPr>
          <w:rFonts w:ascii="Times New Roman" w:hAnsi="Times New Roman"/>
          <w:sz w:val="20"/>
          <w:szCs w:val="20"/>
        </w:rPr>
        <w:t xml:space="preserve">от </w:t>
      </w:r>
      <w:r w:rsidR="00554F66">
        <w:rPr>
          <w:rFonts w:ascii="Times New Roman" w:hAnsi="Times New Roman"/>
          <w:sz w:val="20"/>
          <w:szCs w:val="20"/>
        </w:rPr>
        <w:t>04</w:t>
      </w:r>
      <w:r w:rsidRPr="00900DF0">
        <w:rPr>
          <w:rFonts w:ascii="Times New Roman" w:hAnsi="Times New Roman"/>
          <w:sz w:val="20"/>
          <w:szCs w:val="20"/>
        </w:rPr>
        <w:t>.</w:t>
      </w:r>
      <w:r w:rsidR="00900DF0">
        <w:rPr>
          <w:rFonts w:ascii="Times New Roman" w:hAnsi="Times New Roman"/>
          <w:sz w:val="20"/>
          <w:szCs w:val="20"/>
        </w:rPr>
        <w:t>03</w:t>
      </w:r>
      <w:r w:rsidRPr="00900DF0">
        <w:rPr>
          <w:rFonts w:ascii="Times New Roman" w:hAnsi="Times New Roman"/>
          <w:sz w:val="20"/>
          <w:szCs w:val="20"/>
        </w:rPr>
        <w:t>.</w:t>
      </w:r>
      <w:r w:rsidR="00900DF0">
        <w:rPr>
          <w:rFonts w:ascii="Times New Roman" w:hAnsi="Times New Roman"/>
          <w:sz w:val="20"/>
          <w:szCs w:val="20"/>
        </w:rPr>
        <w:t>2021г.№4/1</w:t>
      </w:r>
    </w:p>
    <w:p w:rsidR="00CF7CB5" w:rsidRPr="00900DF0" w:rsidRDefault="004278D7">
      <w:pPr>
        <w:pStyle w:val="a3"/>
        <w:shd w:val="clear" w:color="auto" w:fill="FFFFFF"/>
        <w:spacing w:before="0" w:beforeAutospacing="0" w:after="30" w:afterAutospacing="0" w:line="203" w:lineRule="atLeast"/>
        <w:jc w:val="center"/>
        <w:rPr>
          <w:rStyle w:val="a4"/>
          <w:sz w:val="20"/>
          <w:szCs w:val="20"/>
        </w:rPr>
      </w:pPr>
      <w:r w:rsidRPr="00900DF0">
        <w:rPr>
          <w:rStyle w:val="a4"/>
          <w:sz w:val="20"/>
          <w:szCs w:val="20"/>
        </w:rPr>
        <w:t>ПОЛОЖЕНИЕ</w:t>
      </w:r>
    </w:p>
    <w:p w:rsidR="00CF7CB5" w:rsidRPr="00900DF0" w:rsidRDefault="004278D7">
      <w:pPr>
        <w:pStyle w:val="a3"/>
        <w:shd w:val="clear" w:color="auto" w:fill="FFFFFF"/>
        <w:spacing w:before="0" w:beforeAutospacing="0" w:after="30" w:afterAutospacing="0" w:line="203" w:lineRule="atLeast"/>
        <w:jc w:val="center"/>
        <w:rPr>
          <w:rStyle w:val="a4"/>
          <w:sz w:val="20"/>
          <w:szCs w:val="20"/>
        </w:rPr>
      </w:pPr>
      <w:r w:rsidRPr="00900DF0">
        <w:rPr>
          <w:rStyle w:val="a4"/>
          <w:sz w:val="20"/>
          <w:szCs w:val="20"/>
        </w:rPr>
        <w:t>О КОНСУЛЬТАНТАХ-ЭКСПЕРТАХ ОБЩЕСТВЕННОЙ ПАЛАТЫ</w:t>
      </w:r>
    </w:p>
    <w:p w:rsidR="00CF7CB5" w:rsidRPr="00900DF0" w:rsidRDefault="004278D7" w:rsidP="0094619D">
      <w:pPr>
        <w:pStyle w:val="a3"/>
        <w:shd w:val="clear" w:color="auto" w:fill="FFFFFF"/>
        <w:spacing w:before="0" w:beforeAutospacing="0" w:after="30" w:afterAutospacing="0" w:line="203" w:lineRule="atLeast"/>
        <w:ind w:left="-567"/>
        <w:jc w:val="center"/>
        <w:rPr>
          <w:rStyle w:val="a4"/>
          <w:sz w:val="20"/>
          <w:szCs w:val="20"/>
        </w:rPr>
      </w:pPr>
      <w:r w:rsidRPr="00900DF0">
        <w:rPr>
          <w:rStyle w:val="a4"/>
          <w:sz w:val="20"/>
          <w:szCs w:val="20"/>
        </w:rPr>
        <w:t xml:space="preserve">ГОРОДСКОГО ОКРУГА </w:t>
      </w:r>
      <w:r w:rsidR="00162024" w:rsidRPr="00900DF0">
        <w:rPr>
          <w:rStyle w:val="a4"/>
          <w:sz w:val="20"/>
          <w:szCs w:val="20"/>
        </w:rPr>
        <w:t xml:space="preserve"> ПУЩИНО </w:t>
      </w:r>
      <w:r w:rsidRPr="00900DF0">
        <w:rPr>
          <w:rStyle w:val="a4"/>
          <w:sz w:val="20"/>
          <w:szCs w:val="20"/>
        </w:rPr>
        <w:t xml:space="preserve"> МОСКОВСКОЙ ОБЛАСТИ</w:t>
      </w:r>
    </w:p>
    <w:p w:rsidR="00CF7CB5" w:rsidRPr="0094619D" w:rsidRDefault="004278D7" w:rsidP="0094619D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sz w:val="20"/>
          <w:szCs w:val="20"/>
        </w:rPr>
      </w:pPr>
      <w:r w:rsidRPr="0094619D">
        <w:rPr>
          <w:sz w:val="20"/>
          <w:szCs w:val="20"/>
        </w:rPr>
        <w:t xml:space="preserve">Настоящее Положение определяет порядок наделения статусом консультанта-эксперта Общественной палаты городского округа </w:t>
      </w:r>
      <w:r w:rsidR="00162024" w:rsidRPr="0094619D">
        <w:rPr>
          <w:sz w:val="20"/>
          <w:szCs w:val="20"/>
        </w:rPr>
        <w:t>Пущино</w:t>
      </w:r>
      <w:r w:rsidRPr="0094619D">
        <w:rPr>
          <w:sz w:val="20"/>
          <w:szCs w:val="20"/>
        </w:rPr>
        <w:t xml:space="preserve"> Московской области (далее – консультант-эксперт), </w:t>
      </w:r>
      <w:r w:rsidR="00773A99" w:rsidRPr="0094619D">
        <w:rPr>
          <w:sz w:val="20"/>
          <w:szCs w:val="20"/>
        </w:rPr>
        <w:t xml:space="preserve">его </w:t>
      </w:r>
      <w:r w:rsidRPr="0094619D">
        <w:rPr>
          <w:sz w:val="20"/>
          <w:szCs w:val="20"/>
        </w:rPr>
        <w:t>права и обязанности, а также вопросы организации деятельности.</w:t>
      </w:r>
    </w:p>
    <w:p w:rsidR="00CF7CB5" w:rsidRPr="00162024" w:rsidRDefault="00CF7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F7CB5" w:rsidRPr="00900DF0" w:rsidRDefault="004278D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00DF0">
        <w:rPr>
          <w:rStyle w:val="a4"/>
          <w:sz w:val="22"/>
          <w:szCs w:val="22"/>
        </w:rPr>
        <w:t>1.</w:t>
      </w:r>
      <w:r w:rsidRPr="00900DF0">
        <w:rPr>
          <w:rStyle w:val="a4"/>
          <w:sz w:val="22"/>
          <w:szCs w:val="22"/>
        </w:rPr>
        <w:tab/>
        <w:t xml:space="preserve">Порядок наделения статусом консультанта-эксперта </w:t>
      </w:r>
    </w:p>
    <w:p w:rsidR="00CF7CB5" w:rsidRPr="00900DF0" w:rsidRDefault="0094619D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="004278D7" w:rsidRPr="00900DF0">
        <w:rPr>
          <w:sz w:val="22"/>
          <w:szCs w:val="22"/>
        </w:rPr>
        <w:t xml:space="preserve">Консультантами-экспертами Общественной палаты городского округа </w:t>
      </w:r>
      <w:r w:rsidR="00162024" w:rsidRPr="00900DF0">
        <w:rPr>
          <w:sz w:val="22"/>
          <w:szCs w:val="22"/>
        </w:rPr>
        <w:t>Пущино</w:t>
      </w:r>
      <w:r w:rsidR="004278D7" w:rsidRPr="00900DF0">
        <w:rPr>
          <w:sz w:val="22"/>
          <w:szCs w:val="22"/>
        </w:rPr>
        <w:t xml:space="preserve"> Московской области (далее - Общественная палата) могут быть:</w:t>
      </w:r>
    </w:p>
    <w:p w:rsidR="00900DF0" w:rsidRPr="00900DF0" w:rsidRDefault="00900DF0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900DF0">
        <w:rPr>
          <w:sz w:val="22"/>
          <w:szCs w:val="22"/>
        </w:rPr>
        <w:t xml:space="preserve">- граждане, ранее осуществлявшие полномочия члена Общественной палаты; </w:t>
      </w:r>
    </w:p>
    <w:p w:rsidR="00900DF0" w:rsidRPr="00900DF0" w:rsidRDefault="00900DF0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900DF0">
        <w:rPr>
          <w:sz w:val="22"/>
          <w:szCs w:val="22"/>
        </w:rPr>
        <w:t>- кандидаты в Общественную палату, не избранные в её состав.</w:t>
      </w:r>
    </w:p>
    <w:p w:rsidR="00CF7CB5" w:rsidRPr="00900DF0" w:rsidRDefault="001940BE" w:rsidP="001940BE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-</w:t>
      </w:r>
      <w:r w:rsidR="004278D7" w:rsidRPr="00900DF0">
        <w:rPr>
          <w:sz w:val="22"/>
          <w:szCs w:val="22"/>
        </w:rPr>
        <w:t>представители общественных организаций, инициативных групп, активно уч</w:t>
      </w:r>
      <w:r w:rsidR="00900DF0">
        <w:rPr>
          <w:sz w:val="22"/>
          <w:szCs w:val="22"/>
        </w:rPr>
        <w:t>аствующие в общественной жизни.</w:t>
      </w:r>
    </w:p>
    <w:p w:rsidR="00CF7CB5" w:rsidRPr="00900DF0" w:rsidRDefault="0094619D" w:rsidP="0094619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4278D7" w:rsidRPr="00900DF0">
        <w:rPr>
          <w:rFonts w:ascii="Times New Roman" w:eastAsia="Times New Roman" w:hAnsi="Times New Roman"/>
          <w:lang w:eastAsia="ru-RU"/>
        </w:rPr>
        <w:t>1.2</w:t>
      </w:r>
      <w:r>
        <w:rPr>
          <w:rFonts w:ascii="Times New Roman" w:eastAsia="Times New Roman" w:hAnsi="Times New Roman"/>
          <w:lang w:eastAsia="ru-RU"/>
        </w:rPr>
        <w:t>.</w:t>
      </w:r>
      <w:r w:rsidR="004278D7" w:rsidRPr="00900DF0">
        <w:rPr>
          <w:rFonts w:ascii="Times New Roman" w:eastAsia="Times New Roman" w:hAnsi="Times New Roman"/>
          <w:lang w:eastAsia="ru-RU"/>
        </w:rPr>
        <w:t>Претендент направляет в Общественную палату:</w:t>
      </w:r>
    </w:p>
    <w:p w:rsidR="00CF7CB5" w:rsidRPr="00900DF0" w:rsidRDefault="0094619D" w:rsidP="0094619D">
      <w:pPr>
        <w:shd w:val="clear" w:color="auto" w:fill="FFFFFF"/>
        <w:tabs>
          <w:tab w:val="left" w:pos="851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</w:t>
      </w:r>
      <w:r w:rsidR="004278D7" w:rsidRPr="00900DF0">
        <w:rPr>
          <w:rFonts w:ascii="Times New Roman" w:eastAsia="Times New Roman" w:hAnsi="Times New Roman"/>
          <w:lang w:eastAsia="ru-RU"/>
        </w:rPr>
        <w:t xml:space="preserve">письменное заявление на имя председателя Общественной палаты с просьбой о наделении статусом консультанта-эксперта </w:t>
      </w:r>
      <w:r w:rsidR="00773A99" w:rsidRPr="00900DF0">
        <w:rPr>
          <w:rFonts w:ascii="Times New Roman" w:eastAsia="Times New Roman" w:hAnsi="Times New Roman"/>
          <w:lang w:eastAsia="ru-RU"/>
        </w:rPr>
        <w:t>с</w:t>
      </w:r>
      <w:r w:rsidR="004278D7" w:rsidRPr="00900DF0">
        <w:rPr>
          <w:rFonts w:ascii="Times New Roman" w:eastAsia="Times New Roman" w:hAnsi="Times New Roman"/>
          <w:lang w:eastAsia="ru-RU"/>
        </w:rPr>
        <w:t xml:space="preserve"> указанием профильной комиссии, в которой он хотел бы работать;</w:t>
      </w:r>
    </w:p>
    <w:p w:rsidR="00CF7CB5" w:rsidRPr="00900DF0" w:rsidRDefault="001940BE" w:rsidP="0094619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-</w:t>
      </w:r>
      <w:r w:rsidR="004278D7" w:rsidRPr="00900DF0">
        <w:rPr>
          <w:rFonts w:ascii="Times New Roman" w:eastAsia="Times New Roman" w:hAnsi="Times New Roman"/>
          <w:lang w:eastAsia="ru-RU"/>
        </w:rPr>
        <w:t>заполненную анкету консультан</w:t>
      </w:r>
      <w:r w:rsidR="00162024" w:rsidRPr="00900DF0">
        <w:rPr>
          <w:rFonts w:ascii="Times New Roman" w:eastAsia="Times New Roman" w:hAnsi="Times New Roman"/>
          <w:lang w:eastAsia="ru-RU"/>
        </w:rPr>
        <w:t>та-эксперта Общественной палаты</w:t>
      </w:r>
      <w:r w:rsidR="00773A99" w:rsidRPr="00900DF0">
        <w:rPr>
          <w:rFonts w:ascii="Times New Roman" w:eastAsia="Times New Roman" w:hAnsi="Times New Roman"/>
          <w:lang w:eastAsia="ru-RU"/>
        </w:rPr>
        <w:t xml:space="preserve"> (Приложение №1)</w:t>
      </w:r>
      <w:r w:rsidR="00162024" w:rsidRPr="00900DF0">
        <w:rPr>
          <w:rFonts w:ascii="Times New Roman" w:eastAsia="Times New Roman" w:hAnsi="Times New Roman"/>
          <w:lang w:eastAsia="ru-RU"/>
        </w:rPr>
        <w:t>.</w:t>
      </w:r>
    </w:p>
    <w:p w:rsidR="00CF7CB5" w:rsidRPr="00900DF0" w:rsidRDefault="0094619D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4278D7" w:rsidRPr="00900DF0">
        <w:rPr>
          <w:sz w:val="22"/>
          <w:szCs w:val="22"/>
        </w:rPr>
        <w:t>Решение о наделении статусом консультанта-эксперта принимается Советом Общественной палаты по представлению председател</w:t>
      </w:r>
      <w:r w:rsidR="00773A99" w:rsidRPr="00900DF0">
        <w:rPr>
          <w:sz w:val="22"/>
          <w:szCs w:val="22"/>
        </w:rPr>
        <w:t>я</w:t>
      </w:r>
      <w:r w:rsidR="004278D7" w:rsidRPr="00900DF0">
        <w:rPr>
          <w:sz w:val="22"/>
          <w:szCs w:val="22"/>
        </w:rPr>
        <w:t xml:space="preserve"> </w:t>
      </w:r>
      <w:r w:rsidR="00773A99" w:rsidRPr="00900DF0">
        <w:rPr>
          <w:sz w:val="22"/>
          <w:szCs w:val="22"/>
        </w:rPr>
        <w:t xml:space="preserve">соответствующей </w:t>
      </w:r>
      <w:r w:rsidR="00C45992" w:rsidRPr="00900DF0">
        <w:rPr>
          <w:sz w:val="22"/>
          <w:szCs w:val="22"/>
        </w:rPr>
        <w:t>комиссии</w:t>
      </w:r>
      <w:r w:rsidR="004278D7" w:rsidRPr="00900DF0">
        <w:rPr>
          <w:sz w:val="22"/>
          <w:szCs w:val="22"/>
        </w:rPr>
        <w:t xml:space="preserve"> Общественной палаты.</w:t>
      </w:r>
    </w:p>
    <w:p w:rsidR="00CF7CB5" w:rsidRPr="00900DF0" w:rsidRDefault="0094619D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1.4.</w:t>
      </w:r>
      <w:r w:rsidR="004278D7" w:rsidRPr="00900DF0">
        <w:rPr>
          <w:sz w:val="22"/>
          <w:szCs w:val="22"/>
        </w:rPr>
        <w:t>Численный состав консультантов-экспертов может быть ограничен решением Совета Общественной палаты.</w:t>
      </w:r>
    </w:p>
    <w:p w:rsidR="00C45992" w:rsidRPr="00900DF0" w:rsidRDefault="00900DF0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2"/>
          <w:szCs w:val="22"/>
        </w:rPr>
      </w:pPr>
      <w:r>
        <w:rPr>
          <w:sz w:val="22"/>
          <w:szCs w:val="22"/>
        </w:rPr>
        <w:t>1.5. Консультант</w:t>
      </w:r>
      <w:r w:rsidR="00C45992" w:rsidRPr="00900DF0">
        <w:rPr>
          <w:sz w:val="22"/>
          <w:szCs w:val="22"/>
        </w:rPr>
        <w:t>–эксперт осуществляет свою деятельность в период полномочий действующего состава Общественной палаты.</w:t>
      </w:r>
    </w:p>
    <w:p w:rsidR="00C45992" w:rsidRPr="00900DF0" w:rsidRDefault="00C45992" w:rsidP="0094619D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left="-567" w:firstLine="709"/>
        <w:jc w:val="both"/>
        <w:rPr>
          <w:sz w:val="22"/>
          <w:szCs w:val="22"/>
        </w:rPr>
      </w:pPr>
      <w:r w:rsidRPr="00900DF0">
        <w:rPr>
          <w:sz w:val="22"/>
          <w:szCs w:val="22"/>
        </w:rPr>
        <w:t>1.6. Консультант - эксперт может досрочно прекратить свою деятельность по личному заявлению, а также по инициативе Совета Общественной палаты.</w:t>
      </w:r>
    </w:p>
    <w:p w:rsidR="00CF7CB5" w:rsidRPr="00773A99" w:rsidRDefault="00CF7C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F7CB5" w:rsidRPr="00900DF0" w:rsidRDefault="004278D7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4"/>
          <w:sz w:val="22"/>
          <w:szCs w:val="22"/>
        </w:rPr>
      </w:pPr>
      <w:r w:rsidRPr="00900DF0">
        <w:rPr>
          <w:rStyle w:val="a4"/>
          <w:sz w:val="22"/>
          <w:szCs w:val="22"/>
        </w:rPr>
        <w:t>2.</w:t>
      </w:r>
      <w:r w:rsidRPr="00900DF0">
        <w:rPr>
          <w:rStyle w:val="a4"/>
          <w:sz w:val="22"/>
          <w:szCs w:val="22"/>
        </w:rPr>
        <w:tab/>
        <w:t xml:space="preserve">Права и обязанности консультанта-эксперта </w:t>
      </w:r>
    </w:p>
    <w:p w:rsidR="00CF7CB5" w:rsidRPr="00900DF0" w:rsidRDefault="004278D7" w:rsidP="0094619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00DF0">
        <w:rPr>
          <w:sz w:val="22"/>
          <w:szCs w:val="22"/>
        </w:rPr>
        <w:t>2.1. Консультант-эксперт вправе:</w:t>
      </w:r>
    </w:p>
    <w:p w:rsidR="00CF7CB5" w:rsidRPr="00900DF0" w:rsidRDefault="001940BE" w:rsidP="0094619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78D7" w:rsidRPr="00900DF0">
        <w:rPr>
          <w:sz w:val="22"/>
          <w:szCs w:val="22"/>
        </w:rPr>
        <w:t>принимать участие в работе комиссий и рабочих групп;</w:t>
      </w:r>
    </w:p>
    <w:p w:rsidR="00CF7CB5" w:rsidRPr="00900DF0" w:rsidRDefault="001940BE" w:rsidP="001940B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 </w:t>
      </w:r>
      <w:r w:rsidR="004278D7" w:rsidRPr="00900DF0">
        <w:rPr>
          <w:sz w:val="22"/>
          <w:szCs w:val="22"/>
        </w:rPr>
        <w:t>принимать участие в мероприятиях Общественной палаты</w:t>
      </w:r>
      <w:r w:rsidR="00C45992" w:rsidRPr="00900DF0">
        <w:rPr>
          <w:sz w:val="22"/>
          <w:szCs w:val="22"/>
        </w:rPr>
        <w:t>;</w:t>
      </w:r>
    </w:p>
    <w:p w:rsidR="00C45992" w:rsidRPr="00900DF0" w:rsidRDefault="00C45992" w:rsidP="001940B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sz w:val="22"/>
          <w:szCs w:val="22"/>
        </w:rPr>
      </w:pPr>
      <w:r w:rsidRPr="00900DF0">
        <w:rPr>
          <w:sz w:val="22"/>
          <w:szCs w:val="22"/>
        </w:rPr>
        <w:t>- запрашивать материалы, необходимые для работы;</w:t>
      </w:r>
    </w:p>
    <w:p w:rsidR="006E3138" w:rsidRPr="00900DF0" w:rsidRDefault="006E3138" w:rsidP="0094619D">
      <w:pPr>
        <w:pStyle w:val="a5"/>
        <w:ind w:left="-567"/>
        <w:jc w:val="both"/>
        <w:rPr>
          <w:rFonts w:ascii="Times New Roman" w:hAnsi="Times New Roman"/>
          <w:bdr w:val="none" w:sz="0" w:space="0" w:color="auto" w:frame="1"/>
          <w:lang w:eastAsia="ru-RU"/>
        </w:rPr>
      </w:pPr>
      <w:r w:rsidRPr="00900DF0">
        <w:tab/>
      </w:r>
      <w:r w:rsidRPr="00900DF0">
        <w:rPr>
          <w:rFonts w:ascii="Times New Roman" w:hAnsi="Times New Roman"/>
          <w:bdr w:val="none" w:sz="0" w:space="0" w:color="auto" w:frame="1"/>
          <w:lang w:eastAsia="ru-RU"/>
        </w:rPr>
        <w:t xml:space="preserve">- вносить предложения по вопросам организации работы </w:t>
      </w:r>
      <w:r w:rsidRPr="00900DF0">
        <w:rPr>
          <w:rFonts w:ascii="Times New Roman" w:hAnsi="Times New Roman"/>
        </w:rPr>
        <w:t>Общественной палаты</w:t>
      </w:r>
      <w:r w:rsidRPr="00900DF0">
        <w:rPr>
          <w:rFonts w:ascii="Times New Roman" w:hAnsi="Times New Roman"/>
          <w:bdr w:val="none" w:sz="0" w:space="0" w:color="auto" w:frame="1"/>
          <w:lang w:eastAsia="ru-RU"/>
        </w:rPr>
        <w:t>, в том числе по проведению общественной экспертизы нормативно-правовых актов в Совет Общественной палаты;</w:t>
      </w:r>
    </w:p>
    <w:p w:rsidR="00CF7CB5" w:rsidRPr="00900DF0" w:rsidRDefault="004278D7" w:rsidP="001940B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00DF0">
        <w:rPr>
          <w:sz w:val="22"/>
          <w:szCs w:val="22"/>
        </w:rPr>
        <w:t>2.2. Консультант-эксперт обязан:</w:t>
      </w:r>
    </w:p>
    <w:p w:rsidR="00CF7CB5" w:rsidRPr="00900DF0" w:rsidRDefault="001940BE" w:rsidP="001940B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</w:t>
      </w:r>
      <w:r w:rsidR="004278D7" w:rsidRPr="00900DF0">
        <w:rPr>
          <w:sz w:val="22"/>
          <w:szCs w:val="22"/>
        </w:rPr>
        <w:t>использовать свои знания, умения, навыки, опыт и возможности для повышения эффективности деятельности Общественной палаты;</w:t>
      </w:r>
    </w:p>
    <w:p w:rsidR="00CF7CB5" w:rsidRPr="00900DF0" w:rsidRDefault="001940BE" w:rsidP="001940BE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4278D7" w:rsidRPr="00900DF0">
        <w:rPr>
          <w:rFonts w:ascii="Times New Roman" w:eastAsia="Times New Roman" w:hAnsi="Times New Roman"/>
          <w:lang w:eastAsia="ru-RU"/>
        </w:rPr>
        <w:t>активно участвовать в мероприятиях, проводимых Общественной палатой;</w:t>
      </w:r>
    </w:p>
    <w:p w:rsidR="00900DF0" w:rsidRPr="00900DF0" w:rsidRDefault="001940BE" w:rsidP="001940BE">
      <w:pPr>
        <w:pStyle w:val="a5"/>
        <w:ind w:left="-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           </w:t>
      </w:r>
      <w:r w:rsidR="00900DF0" w:rsidRPr="00900DF0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hAnsi="Times New Roman"/>
        </w:rPr>
        <w:t xml:space="preserve"> </w:t>
      </w:r>
      <w:r w:rsidR="00900DF0" w:rsidRPr="00900DF0">
        <w:rPr>
          <w:rFonts w:ascii="Times New Roman" w:hAnsi="Times New Roman"/>
        </w:rPr>
        <w:t>соблюдать нормы, правила и ограничения, установленные для членов Общественной палаты Положением об Общественной палате, Регламентом Общественной палаты, Кодексом этики членов Общественной палаты и настоящим положением.</w:t>
      </w:r>
    </w:p>
    <w:p w:rsidR="00CF7CB5" w:rsidRPr="00900DF0" w:rsidRDefault="001940BE" w:rsidP="001940B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278D7" w:rsidRPr="00900DF0">
        <w:rPr>
          <w:sz w:val="22"/>
          <w:szCs w:val="22"/>
        </w:rPr>
        <w:t>не допускать высказываний, заявлений, обращений от имени Общественной палаты, ее органов, не будучи на то уполномоченным.</w:t>
      </w:r>
    </w:p>
    <w:p w:rsidR="00C45992" w:rsidRPr="006E3138" w:rsidRDefault="00C45992" w:rsidP="00162024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C45992" w:rsidRPr="00900DF0" w:rsidRDefault="00C45992" w:rsidP="00162024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900DF0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3. Квалификационные требования к консультантам – экспертам:</w:t>
      </w:r>
    </w:p>
    <w:p w:rsidR="00C45992" w:rsidRPr="00900DF0" w:rsidRDefault="00C45992" w:rsidP="0094619D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 высшее профессиональное образование (или среднее профессиональное образование):</w:t>
      </w:r>
    </w:p>
    <w:p w:rsidR="00C45992" w:rsidRPr="00900DF0" w:rsidRDefault="00C45992" w:rsidP="0094619D">
      <w:pPr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 стаж работы по профилю экспертной деятельности не менее трех лет;</w:t>
      </w:r>
    </w:p>
    <w:p w:rsidR="00C45992" w:rsidRPr="00900DF0" w:rsidRDefault="00204117" w:rsidP="001940B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</w:t>
      </w:r>
      <w:r w:rsidR="001940BE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="006E3138"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знание основ законодательства Российской Федерации, Московской области, нормативно-правовых актов городского округа Пущино, иных нормативно-правовых актов по вопросам, связанным с областью его компетенции.</w:t>
      </w:r>
    </w:p>
    <w:p w:rsidR="006E3138" w:rsidRPr="006E3138" w:rsidRDefault="006E3138" w:rsidP="006E313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sz w:val="16"/>
          <w:szCs w:val="16"/>
          <w:bdr w:val="none" w:sz="0" w:space="0" w:color="auto" w:frame="1"/>
          <w:lang w:eastAsia="ru-RU"/>
        </w:rPr>
      </w:pPr>
    </w:p>
    <w:p w:rsidR="006E3138" w:rsidRPr="00900DF0" w:rsidRDefault="006E3138" w:rsidP="0094619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900DF0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4. Организация деятельности экспертов Общественной палаты</w:t>
      </w:r>
    </w:p>
    <w:p w:rsidR="00204117" w:rsidRDefault="006E3138" w:rsidP="001940BE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4.1. Консультанты </w:t>
      </w:r>
      <w:r w:rsidR="00204117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</w:t>
      </w:r>
      <w:r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 эксперты осуществляют свою деятельность</w:t>
      </w:r>
      <w:r w:rsidR="00204117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:</w:t>
      </w:r>
    </w:p>
    <w:p w:rsidR="006E3138" w:rsidRDefault="00204117" w:rsidP="0094619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 на общественных началах;</w:t>
      </w:r>
    </w:p>
    <w:p w:rsidR="00204117" w:rsidRPr="00900DF0" w:rsidRDefault="00204117" w:rsidP="0094619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- во</w:t>
      </w:r>
      <w:r w:rsidRPr="00204117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 xml:space="preserve"> </w:t>
      </w:r>
      <w:r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взаимодействие с Советом Общественной палаты, комиссиями и рабочими группами.</w:t>
      </w:r>
    </w:p>
    <w:p w:rsidR="006E3138" w:rsidRPr="00900DF0" w:rsidRDefault="00204117" w:rsidP="0094619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4.2</w:t>
      </w:r>
      <w:r w:rsidR="00900DF0" w:rsidRPr="00900DF0"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. Предложения консультантов-экспертов носят рекомендательный характер</w:t>
      </w:r>
      <w:r>
        <w:rPr>
          <w:rFonts w:ascii="Times New Roman" w:eastAsia="Times New Roman" w:hAnsi="Times New Roman"/>
          <w:bCs/>
          <w:color w:val="000000"/>
          <w:bdr w:val="none" w:sz="0" w:space="0" w:color="auto" w:frame="1"/>
          <w:lang w:eastAsia="ru-RU"/>
        </w:rPr>
        <w:t>.</w:t>
      </w:r>
    </w:p>
    <w:p w:rsidR="001940BE" w:rsidRDefault="001940BE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</w:p>
    <w:p w:rsidR="001940BE" w:rsidRDefault="001940BE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</w:p>
    <w:p w:rsidR="001940BE" w:rsidRDefault="001940BE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</w:p>
    <w:p w:rsidR="001940BE" w:rsidRDefault="001940BE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Анкета </w:t>
      </w:r>
    </w:p>
    <w:p w:rsidR="001940BE" w:rsidRDefault="001940BE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консультанта- эксперта Общественной</w:t>
      </w:r>
    </w:p>
    <w:p w:rsidR="00204117" w:rsidRDefault="00204117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палаты городского округа Пущино</w:t>
      </w:r>
      <w:r w:rsidR="001940BE">
        <w:rPr>
          <w:b/>
        </w:rPr>
        <w:t xml:space="preserve"> Московской области </w:t>
      </w:r>
    </w:p>
    <w:p w:rsidR="00204117" w:rsidRDefault="00204117" w:rsidP="00204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center"/>
        <w:rPr>
          <w:b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204117" w:rsidRPr="00204117" w:rsidTr="001940BE">
        <w:tc>
          <w:tcPr>
            <w:tcW w:w="4786" w:type="dxa"/>
          </w:tcPr>
          <w:p w:rsidR="00204117" w:rsidRP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0411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P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жительство реальное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(что закончил, когда и по какой специальности)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деятельность за последние 3 года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Общественная деятельность за последние 3 года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я хочу претворить в жизнь в составе палаты</w:t>
            </w:r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204117" w:rsidRPr="00204117" w:rsidTr="001940BE">
        <w:tc>
          <w:tcPr>
            <w:tcW w:w="4786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Контакты (телефон, электронный адрес), аккаунты в </w:t>
            </w:r>
            <w:proofErr w:type="spellStart"/>
            <w:r>
              <w:rPr>
                <w:sz w:val="20"/>
                <w:szCs w:val="20"/>
              </w:rPr>
              <w:t>соц.сетях</w:t>
            </w:r>
            <w:proofErr w:type="spellEnd"/>
          </w:p>
        </w:tc>
        <w:tc>
          <w:tcPr>
            <w:tcW w:w="4678" w:type="dxa"/>
          </w:tcPr>
          <w:p w:rsidR="00204117" w:rsidRDefault="00204117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1940BE" w:rsidRPr="00204117" w:rsidRDefault="001940BE" w:rsidP="00204117">
            <w:pPr>
              <w:pStyle w:val="a3"/>
              <w:tabs>
                <w:tab w:val="left" w:pos="851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1940BE" w:rsidRDefault="001940BE" w:rsidP="00B442F4">
      <w:pPr>
        <w:widowControl w:val="0"/>
        <w:ind w:left="1" w:right="-20"/>
        <w:rPr>
          <w:color w:val="000000"/>
          <w:szCs w:val="28"/>
        </w:rPr>
      </w:pPr>
    </w:p>
    <w:p w:rsidR="00B442F4" w:rsidRPr="001940BE" w:rsidRDefault="00B442F4" w:rsidP="001940BE">
      <w:pPr>
        <w:pStyle w:val="a5"/>
        <w:rPr>
          <w:rFonts w:ascii="Times New Roman" w:hAnsi="Times New Roman"/>
        </w:rPr>
      </w:pPr>
      <w:r w:rsidRPr="001940BE">
        <w:rPr>
          <w:rFonts w:ascii="Times New Roman" w:hAnsi="Times New Roman"/>
        </w:rPr>
        <w:t>Прим</w:t>
      </w:r>
      <w:r w:rsidRPr="001940BE">
        <w:rPr>
          <w:rFonts w:ascii="Times New Roman" w:hAnsi="Times New Roman"/>
          <w:w w:val="101"/>
        </w:rPr>
        <w:t>е</w:t>
      </w:r>
      <w:r w:rsidRPr="001940BE">
        <w:rPr>
          <w:rFonts w:ascii="Times New Roman" w:hAnsi="Times New Roman"/>
          <w:spacing w:val="-1"/>
        </w:rPr>
        <w:t>ч</w:t>
      </w:r>
      <w:r w:rsidRPr="001940BE">
        <w:rPr>
          <w:rFonts w:ascii="Times New Roman" w:hAnsi="Times New Roman"/>
        </w:rPr>
        <w:t>а</w:t>
      </w:r>
      <w:r w:rsidRPr="001940BE">
        <w:rPr>
          <w:rFonts w:ascii="Times New Roman" w:hAnsi="Times New Roman"/>
          <w:spacing w:val="-1"/>
        </w:rPr>
        <w:t>н</w:t>
      </w:r>
      <w:r w:rsidRPr="001940BE">
        <w:rPr>
          <w:rFonts w:ascii="Times New Roman" w:hAnsi="Times New Roman"/>
        </w:rPr>
        <w:t>и</w:t>
      </w:r>
      <w:r w:rsidRPr="001940BE">
        <w:rPr>
          <w:rFonts w:ascii="Times New Roman" w:hAnsi="Times New Roman"/>
          <w:spacing w:val="1"/>
          <w:w w:val="101"/>
        </w:rPr>
        <w:t>е</w:t>
      </w:r>
      <w:r w:rsidRPr="001940BE">
        <w:rPr>
          <w:rFonts w:ascii="Times New Roman" w:hAnsi="Times New Roman"/>
          <w:w w:val="101"/>
        </w:rPr>
        <w:t>:</w:t>
      </w:r>
      <w:r w:rsidRPr="001940BE">
        <w:rPr>
          <w:rFonts w:ascii="Times New Roman" w:hAnsi="Times New Roman"/>
          <w:spacing w:val="69"/>
        </w:rPr>
        <w:t xml:space="preserve"> </w:t>
      </w:r>
      <w:r w:rsidRPr="001940BE">
        <w:rPr>
          <w:rFonts w:ascii="Times New Roman" w:hAnsi="Times New Roman"/>
        </w:rPr>
        <w:t>«Д</w:t>
      </w:r>
      <w:r w:rsidRPr="001940BE">
        <w:rPr>
          <w:rFonts w:ascii="Times New Roman" w:hAnsi="Times New Roman"/>
          <w:w w:val="101"/>
        </w:rPr>
        <w:t>а</w:t>
      </w:r>
      <w:r w:rsidRPr="001940BE">
        <w:rPr>
          <w:rFonts w:ascii="Times New Roman" w:hAnsi="Times New Roman"/>
        </w:rPr>
        <w:t>ю</w:t>
      </w:r>
      <w:r w:rsidRPr="001940BE">
        <w:rPr>
          <w:rFonts w:ascii="Times New Roman" w:hAnsi="Times New Roman"/>
          <w:spacing w:val="-2"/>
        </w:rPr>
        <w:t xml:space="preserve"> </w:t>
      </w:r>
      <w:r w:rsidRPr="001940BE">
        <w:rPr>
          <w:rFonts w:ascii="Times New Roman" w:hAnsi="Times New Roman"/>
          <w:w w:val="101"/>
        </w:rPr>
        <w:t>с</w:t>
      </w:r>
      <w:r w:rsidRPr="001940BE">
        <w:rPr>
          <w:rFonts w:ascii="Times New Roman" w:hAnsi="Times New Roman"/>
        </w:rPr>
        <w:t>огл</w:t>
      </w:r>
      <w:r w:rsidRPr="001940BE">
        <w:rPr>
          <w:rFonts w:ascii="Times New Roman" w:hAnsi="Times New Roman"/>
          <w:w w:val="101"/>
        </w:rPr>
        <w:t>а</w:t>
      </w:r>
      <w:r w:rsidRPr="001940BE">
        <w:rPr>
          <w:rFonts w:ascii="Times New Roman" w:hAnsi="Times New Roman"/>
          <w:spacing w:val="-2"/>
          <w:w w:val="101"/>
        </w:rPr>
        <w:t>с</w:t>
      </w:r>
      <w:r w:rsidRPr="001940BE">
        <w:rPr>
          <w:rFonts w:ascii="Times New Roman" w:hAnsi="Times New Roman"/>
        </w:rPr>
        <w:t>и</w:t>
      </w:r>
      <w:r w:rsidRPr="001940BE">
        <w:rPr>
          <w:rFonts w:ascii="Times New Roman" w:hAnsi="Times New Roman"/>
          <w:w w:val="101"/>
        </w:rPr>
        <w:t>е</w:t>
      </w:r>
      <w:r w:rsidRPr="001940BE">
        <w:rPr>
          <w:rFonts w:ascii="Times New Roman" w:hAnsi="Times New Roman"/>
          <w:spacing w:val="1"/>
        </w:rPr>
        <w:t xml:space="preserve"> </w:t>
      </w:r>
      <w:r w:rsidRPr="001940BE">
        <w:rPr>
          <w:rFonts w:ascii="Times New Roman" w:hAnsi="Times New Roman"/>
        </w:rPr>
        <w:t>н</w:t>
      </w:r>
      <w:r w:rsidRPr="001940BE">
        <w:rPr>
          <w:rFonts w:ascii="Times New Roman" w:hAnsi="Times New Roman"/>
          <w:spacing w:val="-1"/>
          <w:w w:val="101"/>
        </w:rPr>
        <w:t>а</w:t>
      </w:r>
      <w:r w:rsidRPr="001940BE">
        <w:rPr>
          <w:rFonts w:ascii="Times New Roman" w:hAnsi="Times New Roman"/>
        </w:rPr>
        <w:t xml:space="preserve"> обр</w:t>
      </w:r>
      <w:r w:rsidRPr="001940BE">
        <w:rPr>
          <w:rFonts w:ascii="Times New Roman" w:hAnsi="Times New Roman"/>
          <w:w w:val="101"/>
        </w:rPr>
        <w:t>а</w:t>
      </w:r>
      <w:r w:rsidRPr="001940BE">
        <w:rPr>
          <w:rFonts w:ascii="Times New Roman" w:hAnsi="Times New Roman"/>
          <w:spacing w:val="-2"/>
        </w:rPr>
        <w:t>б</w:t>
      </w:r>
      <w:r w:rsidRPr="001940BE">
        <w:rPr>
          <w:rFonts w:ascii="Times New Roman" w:hAnsi="Times New Roman"/>
        </w:rPr>
        <w:t>отку</w:t>
      </w:r>
      <w:r w:rsidRPr="001940BE">
        <w:rPr>
          <w:rFonts w:ascii="Times New Roman" w:hAnsi="Times New Roman"/>
          <w:spacing w:val="-2"/>
        </w:rPr>
        <w:t xml:space="preserve"> </w:t>
      </w:r>
      <w:r w:rsidRPr="001940BE">
        <w:rPr>
          <w:rFonts w:ascii="Times New Roman" w:hAnsi="Times New Roman"/>
        </w:rPr>
        <w:t>мо</w:t>
      </w:r>
      <w:r w:rsidRPr="001940BE">
        <w:rPr>
          <w:rFonts w:ascii="Times New Roman" w:hAnsi="Times New Roman"/>
          <w:spacing w:val="1"/>
        </w:rPr>
        <w:t>и</w:t>
      </w:r>
      <w:r w:rsidRPr="001940BE">
        <w:rPr>
          <w:rFonts w:ascii="Times New Roman" w:hAnsi="Times New Roman"/>
        </w:rPr>
        <w:t>х</w:t>
      </w:r>
      <w:r w:rsidRPr="001940BE">
        <w:rPr>
          <w:rFonts w:ascii="Times New Roman" w:hAnsi="Times New Roman"/>
          <w:spacing w:val="1"/>
        </w:rPr>
        <w:t xml:space="preserve"> </w:t>
      </w:r>
      <w:r w:rsidRPr="001940BE">
        <w:rPr>
          <w:rFonts w:ascii="Times New Roman" w:hAnsi="Times New Roman"/>
        </w:rPr>
        <w:t>п</w:t>
      </w:r>
      <w:r w:rsidRPr="001940BE">
        <w:rPr>
          <w:rFonts w:ascii="Times New Roman" w:hAnsi="Times New Roman"/>
          <w:w w:val="101"/>
        </w:rPr>
        <w:t>е</w:t>
      </w:r>
      <w:r w:rsidRPr="001940BE">
        <w:rPr>
          <w:rFonts w:ascii="Times New Roman" w:hAnsi="Times New Roman"/>
        </w:rPr>
        <w:t>р</w:t>
      </w:r>
      <w:r w:rsidRPr="001940BE">
        <w:rPr>
          <w:rFonts w:ascii="Times New Roman" w:hAnsi="Times New Roman"/>
          <w:spacing w:val="-1"/>
          <w:w w:val="101"/>
        </w:rPr>
        <w:t>с</w:t>
      </w:r>
      <w:r w:rsidRPr="001940BE">
        <w:rPr>
          <w:rFonts w:ascii="Times New Roman" w:hAnsi="Times New Roman"/>
          <w:spacing w:val="-1"/>
        </w:rPr>
        <w:t>о</w:t>
      </w:r>
      <w:r w:rsidRPr="001940BE">
        <w:rPr>
          <w:rFonts w:ascii="Times New Roman" w:hAnsi="Times New Roman"/>
        </w:rPr>
        <w:t>н</w:t>
      </w:r>
      <w:r w:rsidRPr="001940BE">
        <w:rPr>
          <w:rFonts w:ascii="Times New Roman" w:hAnsi="Times New Roman"/>
          <w:w w:val="101"/>
        </w:rPr>
        <w:t>а</w:t>
      </w:r>
      <w:r w:rsidRPr="001940BE">
        <w:rPr>
          <w:rFonts w:ascii="Times New Roman" w:hAnsi="Times New Roman"/>
        </w:rPr>
        <w:t>л</w:t>
      </w:r>
      <w:r w:rsidRPr="001940BE">
        <w:rPr>
          <w:rFonts w:ascii="Times New Roman" w:hAnsi="Times New Roman"/>
          <w:spacing w:val="-1"/>
        </w:rPr>
        <w:t>ьн</w:t>
      </w:r>
      <w:r w:rsidRPr="001940BE">
        <w:rPr>
          <w:rFonts w:ascii="Times New Roman" w:hAnsi="Times New Roman"/>
        </w:rPr>
        <w:t>ых</w:t>
      </w:r>
      <w:r w:rsidRPr="001940BE">
        <w:rPr>
          <w:rFonts w:ascii="Times New Roman" w:hAnsi="Times New Roman"/>
          <w:spacing w:val="-1"/>
        </w:rPr>
        <w:t xml:space="preserve"> </w:t>
      </w:r>
      <w:r w:rsidRPr="001940BE">
        <w:rPr>
          <w:rFonts w:ascii="Times New Roman" w:hAnsi="Times New Roman"/>
        </w:rPr>
        <w:t>д</w:t>
      </w:r>
      <w:r w:rsidRPr="001940BE">
        <w:rPr>
          <w:rFonts w:ascii="Times New Roman" w:hAnsi="Times New Roman"/>
          <w:spacing w:val="-1"/>
          <w:w w:val="101"/>
        </w:rPr>
        <w:t>а</w:t>
      </w:r>
      <w:r w:rsidRPr="001940BE">
        <w:rPr>
          <w:rFonts w:ascii="Times New Roman" w:hAnsi="Times New Roman"/>
        </w:rPr>
        <w:t>нны</w:t>
      </w:r>
      <w:r w:rsidRPr="001940BE">
        <w:rPr>
          <w:rFonts w:ascii="Times New Roman" w:hAnsi="Times New Roman"/>
          <w:spacing w:val="1"/>
        </w:rPr>
        <w:t>х</w:t>
      </w:r>
      <w:r w:rsidRPr="001940BE">
        <w:rPr>
          <w:rFonts w:ascii="Times New Roman" w:hAnsi="Times New Roman"/>
        </w:rPr>
        <w:t>»</w:t>
      </w:r>
    </w:p>
    <w:p w:rsidR="001940BE" w:rsidRDefault="00B442F4" w:rsidP="001940BE">
      <w:pPr>
        <w:pStyle w:val="a5"/>
        <w:rPr>
          <w:rFonts w:ascii="Times New Roman" w:hAnsi="Times New Roman"/>
        </w:rPr>
      </w:pPr>
      <w:r w:rsidRPr="001940BE">
        <w:rPr>
          <w:rFonts w:ascii="Times New Roman" w:hAnsi="Times New Roman"/>
        </w:rPr>
        <w:t>_</w:t>
      </w:r>
      <w:r w:rsidRPr="001940BE">
        <w:rPr>
          <w:rFonts w:ascii="Times New Roman" w:hAnsi="Times New Roman"/>
          <w:spacing w:val="1"/>
        </w:rPr>
        <w:t>__</w:t>
      </w:r>
      <w:r w:rsidRPr="001940BE">
        <w:rPr>
          <w:rFonts w:ascii="Times New Roman" w:hAnsi="Times New Roman"/>
        </w:rPr>
        <w:t xml:space="preserve">___________________ </w:t>
      </w:r>
      <w:r w:rsidR="001940BE">
        <w:rPr>
          <w:rFonts w:ascii="Times New Roman" w:hAnsi="Times New Roman"/>
        </w:rPr>
        <w:t xml:space="preserve">       _______       </w:t>
      </w:r>
    </w:p>
    <w:p w:rsidR="00B442F4" w:rsidRPr="00FF61DF" w:rsidRDefault="001940BE" w:rsidP="001940BE">
      <w:pPr>
        <w:pStyle w:val="a5"/>
        <w:rPr>
          <w:rFonts w:ascii="Times New Roman" w:hAnsi="Times New Roman"/>
          <w:i/>
          <w:sz w:val="20"/>
          <w:szCs w:val="20"/>
        </w:rPr>
        <w:sectPr w:rsidR="00B442F4" w:rsidRPr="00FF61DF" w:rsidSect="00B442F4">
          <w:pgSz w:w="11906" w:h="16838"/>
          <w:pgMar w:top="426" w:right="567" w:bottom="1134" w:left="1701" w:header="0" w:footer="0" w:gutter="0"/>
          <w:cols w:space="708"/>
        </w:sectPr>
      </w:pPr>
      <w:r w:rsidRPr="00FF61DF">
        <w:rPr>
          <w:rFonts w:ascii="Times New Roman" w:hAnsi="Times New Roman"/>
          <w:i/>
          <w:sz w:val="20"/>
          <w:szCs w:val="20"/>
        </w:rPr>
        <w:t xml:space="preserve"> </w:t>
      </w:r>
      <w:r w:rsidR="00B442F4" w:rsidRPr="00FF61DF">
        <w:rPr>
          <w:rFonts w:ascii="Times New Roman" w:hAnsi="Times New Roman"/>
          <w:i/>
          <w:sz w:val="20"/>
          <w:szCs w:val="20"/>
        </w:rPr>
        <w:t>(подп</w:t>
      </w:r>
      <w:r w:rsidR="00B442F4" w:rsidRPr="00FF61DF">
        <w:rPr>
          <w:rFonts w:ascii="Times New Roman" w:hAnsi="Times New Roman"/>
          <w:i/>
          <w:spacing w:val="-1"/>
          <w:sz w:val="20"/>
          <w:szCs w:val="20"/>
        </w:rPr>
        <w:t>и</w:t>
      </w:r>
      <w:r w:rsidR="00B442F4" w:rsidRPr="00FF61DF">
        <w:rPr>
          <w:rFonts w:ascii="Times New Roman" w:hAnsi="Times New Roman"/>
          <w:i/>
          <w:w w:val="101"/>
          <w:sz w:val="20"/>
          <w:szCs w:val="20"/>
        </w:rPr>
        <w:t>с</w:t>
      </w:r>
      <w:r w:rsidR="00B442F4" w:rsidRPr="00FF61DF">
        <w:rPr>
          <w:rFonts w:ascii="Times New Roman" w:hAnsi="Times New Roman"/>
          <w:i/>
          <w:sz w:val="20"/>
          <w:szCs w:val="20"/>
        </w:rPr>
        <w:t>ь</w:t>
      </w:r>
      <w:r w:rsidRPr="00FF61DF">
        <w:rPr>
          <w:rFonts w:ascii="Times New Roman" w:hAnsi="Times New Roman"/>
          <w:i/>
          <w:sz w:val="20"/>
          <w:szCs w:val="20"/>
        </w:rPr>
        <w:t>)</w:t>
      </w:r>
      <w:r w:rsidRPr="00FF61DF">
        <w:rPr>
          <w:rFonts w:ascii="Times New Roman" w:hAnsi="Times New Roman"/>
          <w:i/>
          <w:sz w:val="20"/>
          <w:szCs w:val="20"/>
        </w:rPr>
        <w:tab/>
      </w:r>
      <w:r w:rsidRPr="00FF61DF">
        <w:rPr>
          <w:rFonts w:ascii="Times New Roman" w:hAnsi="Times New Roman"/>
          <w:i/>
          <w:sz w:val="20"/>
          <w:szCs w:val="20"/>
        </w:rPr>
        <w:tab/>
      </w:r>
      <w:r w:rsidRPr="00FF61DF">
        <w:rPr>
          <w:rFonts w:ascii="Times New Roman" w:hAnsi="Times New Roman"/>
          <w:i/>
          <w:sz w:val="20"/>
          <w:szCs w:val="20"/>
        </w:rPr>
        <w:tab/>
      </w:r>
      <w:r w:rsidR="00B442F4" w:rsidRPr="00FF61DF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FF61DF">
        <w:rPr>
          <w:rFonts w:ascii="Times New Roman" w:hAnsi="Times New Roman"/>
          <w:i/>
          <w:spacing w:val="-1"/>
          <w:sz w:val="20"/>
          <w:szCs w:val="20"/>
        </w:rPr>
        <w:t xml:space="preserve"> (</w:t>
      </w:r>
      <w:r w:rsidR="00B442F4" w:rsidRPr="00FF61DF">
        <w:rPr>
          <w:rFonts w:ascii="Times New Roman" w:hAnsi="Times New Roman"/>
          <w:i/>
          <w:sz w:val="20"/>
          <w:szCs w:val="20"/>
        </w:rPr>
        <w:t>д</w:t>
      </w:r>
      <w:r w:rsidR="00B442F4" w:rsidRPr="00FF61DF">
        <w:rPr>
          <w:rFonts w:ascii="Times New Roman" w:hAnsi="Times New Roman"/>
          <w:i/>
          <w:w w:val="101"/>
          <w:sz w:val="20"/>
          <w:szCs w:val="20"/>
        </w:rPr>
        <w:t>а</w:t>
      </w:r>
      <w:r w:rsidR="00B442F4" w:rsidRPr="00FF61DF">
        <w:rPr>
          <w:rFonts w:ascii="Times New Roman" w:hAnsi="Times New Roman"/>
          <w:i/>
          <w:sz w:val="20"/>
          <w:szCs w:val="20"/>
        </w:rPr>
        <w:t>т</w:t>
      </w:r>
      <w:r w:rsidR="00FF61DF" w:rsidRPr="00FF61DF">
        <w:rPr>
          <w:rFonts w:ascii="Times New Roman" w:hAnsi="Times New Roman"/>
          <w:i/>
          <w:w w:val="101"/>
          <w:sz w:val="20"/>
          <w:szCs w:val="20"/>
        </w:rPr>
        <w:t>а</w:t>
      </w:r>
      <w:r w:rsidR="00FF61DF">
        <w:rPr>
          <w:rFonts w:ascii="Times New Roman" w:hAnsi="Times New Roman"/>
          <w:i/>
          <w:w w:val="101"/>
          <w:sz w:val="20"/>
          <w:szCs w:val="20"/>
        </w:rPr>
        <w:t>)</w:t>
      </w:r>
    </w:p>
    <w:p w:rsidR="00773A99" w:rsidRDefault="00773A99" w:rsidP="00177F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bookmarkStart w:id="0" w:name="_GoBack"/>
      <w:bookmarkEnd w:id="0"/>
    </w:p>
    <w:sectPr w:rsidR="00773A99" w:rsidSect="0020411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0F"/>
    <w:rsid w:val="000004DE"/>
    <w:rsid w:val="00012605"/>
    <w:rsid w:val="000B109A"/>
    <w:rsid w:val="000B46FD"/>
    <w:rsid w:val="000B5F56"/>
    <w:rsid w:val="000B5F6C"/>
    <w:rsid w:val="000C73B4"/>
    <w:rsid w:val="000D4C1E"/>
    <w:rsid w:val="000D7876"/>
    <w:rsid w:val="000F3C86"/>
    <w:rsid w:val="0011036A"/>
    <w:rsid w:val="00150B9D"/>
    <w:rsid w:val="00151945"/>
    <w:rsid w:val="00151EFE"/>
    <w:rsid w:val="00162024"/>
    <w:rsid w:val="001646D8"/>
    <w:rsid w:val="00173AAE"/>
    <w:rsid w:val="00177F67"/>
    <w:rsid w:val="001940BE"/>
    <w:rsid w:val="001E665C"/>
    <w:rsid w:val="00201E9D"/>
    <w:rsid w:val="00204117"/>
    <w:rsid w:val="002073CE"/>
    <w:rsid w:val="00223809"/>
    <w:rsid w:val="002263EE"/>
    <w:rsid w:val="002428D8"/>
    <w:rsid w:val="00255E4F"/>
    <w:rsid w:val="002866C6"/>
    <w:rsid w:val="00290056"/>
    <w:rsid w:val="002B0B8A"/>
    <w:rsid w:val="002B2651"/>
    <w:rsid w:val="002B66F1"/>
    <w:rsid w:val="002B6B77"/>
    <w:rsid w:val="002B6D64"/>
    <w:rsid w:val="002C3307"/>
    <w:rsid w:val="002C5E68"/>
    <w:rsid w:val="00301232"/>
    <w:rsid w:val="003027ED"/>
    <w:rsid w:val="0031779C"/>
    <w:rsid w:val="00324ED0"/>
    <w:rsid w:val="00337158"/>
    <w:rsid w:val="00342295"/>
    <w:rsid w:val="00343156"/>
    <w:rsid w:val="003431E6"/>
    <w:rsid w:val="0035183F"/>
    <w:rsid w:val="00361F7C"/>
    <w:rsid w:val="00387191"/>
    <w:rsid w:val="00393EAF"/>
    <w:rsid w:val="003A7BBA"/>
    <w:rsid w:val="003B1E14"/>
    <w:rsid w:val="003C2FA9"/>
    <w:rsid w:val="003D5B47"/>
    <w:rsid w:val="003D6458"/>
    <w:rsid w:val="003F0F56"/>
    <w:rsid w:val="00407324"/>
    <w:rsid w:val="00414AF1"/>
    <w:rsid w:val="004278D7"/>
    <w:rsid w:val="00457F8E"/>
    <w:rsid w:val="00462EC5"/>
    <w:rsid w:val="00487D71"/>
    <w:rsid w:val="004B54F3"/>
    <w:rsid w:val="004C5B18"/>
    <w:rsid w:val="00502B68"/>
    <w:rsid w:val="00515FE1"/>
    <w:rsid w:val="005160BC"/>
    <w:rsid w:val="00525D5F"/>
    <w:rsid w:val="00531960"/>
    <w:rsid w:val="00544948"/>
    <w:rsid w:val="00547EA7"/>
    <w:rsid w:val="0055123B"/>
    <w:rsid w:val="00554E97"/>
    <w:rsid w:val="00554F66"/>
    <w:rsid w:val="00577FFA"/>
    <w:rsid w:val="005A4A3B"/>
    <w:rsid w:val="005B05F9"/>
    <w:rsid w:val="005B78DB"/>
    <w:rsid w:val="005C6C6A"/>
    <w:rsid w:val="005C7489"/>
    <w:rsid w:val="005D334E"/>
    <w:rsid w:val="005F4F8F"/>
    <w:rsid w:val="0060094A"/>
    <w:rsid w:val="0063281C"/>
    <w:rsid w:val="00634CB6"/>
    <w:rsid w:val="0064659E"/>
    <w:rsid w:val="006A4ADF"/>
    <w:rsid w:val="006C21D6"/>
    <w:rsid w:val="006D3EFE"/>
    <w:rsid w:val="006E3138"/>
    <w:rsid w:val="00757A80"/>
    <w:rsid w:val="00773A99"/>
    <w:rsid w:val="00782200"/>
    <w:rsid w:val="00784CD6"/>
    <w:rsid w:val="00786C9E"/>
    <w:rsid w:val="0079541D"/>
    <w:rsid w:val="00795D5B"/>
    <w:rsid w:val="007B7B16"/>
    <w:rsid w:val="007C49F8"/>
    <w:rsid w:val="007D163E"/>
    <w:rsid w:val="007E22A1"/>
    <w:rsid w:val="007E7C54"/>
    <w:rsid w:val="007F3129"/>
    <w:rsid w:val="007F4D67"/>
    <w:rsid w:val="007F7F48"/>
    <w:rsid w:val="00835C39"/>
    <w:rsid w:val="00843833"/>
    <w:rsid w:val="0084526B"/>
    <w:rsid w:val="0086306D"/>
    <w:rsid w:val="0088443F"/>
    <w:rsid w:val="008D17AF"/>
    <w:rsid w:val="008D6154"/>
    <w:rsid w:val="008D7916"/>
    <w:rsid w:val="008E3146"/>
    <w:rsid w:val="008E50B0"/>
    <w:rsid w:val="00900DF0"/>
    <w:rsid w:val="00920C4A"/>
    <w:rsid w:val="0094619D"/>
    <w:rsid w:val="00976604"/>
    <w:rsid w:val="00992651"/>
    <w:rsid w:val="009936C6"/>
    <w:rsid w:val="009A45EF"/>
    <w:rsid w:val="009C36A6"/>
    <w:rsid w:val="009C39AB"/>
    <w:rsid w:val="009E2D55"/>
    <w:rsid w:val="00A138F7"/>
    <w:rsid w:val="00A30067"/>
    <w:rsid w:val="00A40063"/>
    <w:rsid w:val="00A632C9"/>
    <w:rsid w:val="00A76397"/>
    <w:rsid w:val="00A9457D"/>
    <w:rsid w:val="00AC077F"/>
    <w:rsid w:val="00AC5F85"/>
    <w:rsid w:val="00B23A0F"/>
    <w:rsid w:val="00B3102D"/>
    <w:rsid w:val="00B442F4"/>
    <w:rsid w:val="00B76283"/>
    <w:rsid w:val="00BC17A5"/>
    <w:rsid w:val="00BC4411"/>
    <w:rsid w:val="00BC48E3"/>
    <w:rsid w:val="00BD026E"/>
    <w:rsid w:val="00BE77BA"/>
    <w:rsid w:val="00C17E71"/>
    <w:rsid w:val="00C43A65"/>
    <w:rsid w:val="00C45992"/>
    <w:rsid w:val="00C61778"/>
    <w:rsid w:val="00CB2055"/>
    <w:rsid w:val="00CB7B1E"/>
    <w:rsid w:val="00CC0A96"/>
    <w:rsid w:val="00CE2244"/>
    <w:rsid w:val="00CE4295"/>
    <w:rsid w:val="00CF7CB5"/>
    <w:rsid w:val="00D04ED3"/>
    <w:rsid w:val="00D4059B"/>
    <w:rsid w:val="00D61551"/>
    <w:rsid w:val="00D61BA1"/>
    <w:rsid w:val="00D62DDC"/>
    <w:rsid w:val="00D654E9"/>
    <w:rsid w:val="00D7095D"/>
    <w:rsid w:val="00DA4AE3"/>
    <w:rsid w:val="00DA5202"/>
    <w:rsid w:val="00DD3823"/>
    <w:rsid w:val="00E047ED"/>
    <w:rsid w:val="00E135CE"/>
    <w:rsid w:val="00E229F2"/>
    <w:rsid w:val="00E24315"/>
    <w:rsid w:val="00E340B7"/>
    <w:rsid w:val="00E37AEF"/>
    <w:rsid w:val="00E724E7"/>
    <w:rsid w:val="00E84BF8"/>
    <w:rsid w:val="00EB3D46"/>
    <w:rsid w:val="00ED3298"/>
    <w:rsid w:val="00EE0CF4"/>
    <w:rsid w:val="00EF6579"/>
    <w:rsid w:val="00F06124"/>
    <w:rsid w:val="00F13B77"/>
    <w:rsid w:val="00F25094"/>
    <w:rsid w:val="00FB7F35"/>
    <w:rsid w:val="00FD7978"/>
    <w:rsid w:val="00FF61DF"/>
    <w:rsid w:val="39EE15CC"/>
    <w:rsid w:val="51273BCB"/>
    <w:rsid w:val="59E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F2F0"/>
  <w15:docId w15:val="{55C85E17-8D0E-4E21-976F-16510AD6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73A99"/>
    <w:pPr>
      <w:keepNext/>
      <w:spacing w:before="120"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16202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73A99"/>
    <w:rPr>
      <w:rFonts w:ascii="Cambria" w:eastAsia="Times New Roman" w:hAnsi="Cambria"/>
      <w:b/>
      <w:bCs/>
      <w:kern w:val="32"/>
      <w:sz w:val="24"/>
      <w:szCs w:val="32"/>
    </w:rPr>
  </w:style>
  <w:style w:type="table" w:styleId="a7">
    <w:name w:val="Table Grid"/>
    <w:basedOn w:val="a1"/>
    <w:uiPriority w:val="59"/>
    <w:rsid w:val="0020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C3C5A4-8AF0-47C9-8DC5-58B51BDA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11</cp:revision>
  <cp:lastPrinted>2021-03-03T13:19:00Z</cp:lastPrinted>
  <dcterms:created xsi:type="dcterms:W3CDTF">2020-12-09T09:41:00Z</dcterms:created>
  <dcterms:modified xsi:type="dcterms:W3CDTF">2021-03-10T07:18:00Z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